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C0" w:rsidRPr="009D22C0" w:rsidRDefault="009D22C0" w:rsidP="009D22C0">
      <w:pPr>
        <w:rPr>
          <w:rFonts w:ascii="Arial" w:hAnsi="Arial" w:cs="Arial"/>
          <w:b/>
          <w:bCs/>
          <w:sz w:val="24"/>
          <w:szCs w:val="24"/>
        </w:rPr>
      </w:pPr>
      <w:r>
        <w:rPr>
          <w:rFonts w:ascii="Arial" w:hAnsi="Arial" w:cs="Arial"/>
          <w:b/>
          <w:bCs/>
          <w:sz w:val="24"/>
          <w:szCs w:val="24"/>
        </w:rPr>
        <w:t>We would like to receive data relating to maternity leave pay made by your fire and rescue service, the below questions cover the 52 week period (Ordinary Maternity Leave and Additional Maternity Leave):</w:t>
      </w:r>
    </w:p>
    <w:p w:rsidR="009D22C0" w:rsidRDefault="009D22C0" w:rsidP="009D22C0">
      <w:pPr>
        <w:rPr>
          <w:rFonts w:ascii="Arial" w:hAnsi="Arial" w:cs="Arial"/>
          <w:sz w:val="24"/>
          <w:szCs w:val="24"/>
        </w:rPr>
      </w:pPr>
    </w:p>
    <w:tbl>
      <w:tblPr>
        <w:tblW w:w="13740" w:type="dxa"/>
        <w:tblCellMar>
          <w:left w:w="0" w:type="dxa"/>
          <w:right w:w="0" w:type="dxa"/>
        </w:tblCellMar>
        <w:tblLook w:val="04A0" w:firstRow="1" w:lastRow="0" w:firstColumn="1" w:lastColumn="0" w:noHBand="0" w:noVBand="1"/>
      </w:tblPr>
      <w:tblGrid>
        <w:gridCol w:w="3251"/>
        <w:gridCol w:w="3118"/>
        <w:gridCol w:w="3686"/>
        <w:gridCol w:w="3685"/>
      </w:tblGrid>
      <w:tr w:rsidR="009D22C0" w:rsidTr="009D22C0">
        <w:trPr>
          <w:trHeight w:val="372"/>
        </w:trPr>
        <w:tc>
          <w:tcPr>
            <w:tcW w:w="3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2C0" w:rsidRPr="00145163" w:rsidRDefault="009D22C0">
            <w:pPr>
              <w:rPr>
                <w:rFonts w:ascii="Arial" w:hAnsi="Arial" w:cs="Arial"/>
                <w:b/>
                <w:bCs/>
                <w:sz w:val="20"/>
                <w:szCs w:val="20"/>
              </w:rPr>
            </w:pPr>
            <w:r w:rsidRPr="00145163">
              <w:rPr>
                <w:rFonts w:ascii="Arial" w:hAnsi="Arial" w:cs="Arial"/>
                <w:b/>
                <w:bCs/>
                <w:sz w:val="20"/>
                <w:szCs w:val="20"/>
              </w:rPr>
              <w:t xml:space="preserve">Q1. What pay does a firefighter receive for first 6 weeks (inclusive) of maternity leave?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22C0" w:rsidRPr="00145163" w:rsidRDefault="009D22C0">
            <w:pPr>
              <w:rPr>
                <w:rFonts w:ascii="Arial" w:hAnsi="Arial" w:cs="Arial"/>
                <w:b/>
                <w:bCs/>
                <w:sz w:val="20"/>
                <w:szCs w:val="20"/>
              </w:rPr>
            </w:pPr>
            <w:r w:rsidRPr="00145163">
              <w:rPr>
                <w:rFonts w:ascii="Arial" w:hAnsi="Arial" w:cs="Arial"/>
                <w:b/>
                <w:bCs/>
                <w:sz w:val="20"/>
                <w:szCs w:val="20"/>
              </w:rPr>
              <w:t xml:space="preserve">Q2. What pay does a firefighter receive for the next 12 weeks (inclusive) of maternity leave?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22C0" w:rsidRPr="00145163" w:rsidRDefault="009D22C0">
            <w:pPr>
              <w:rPr>
                <w:rFonts w:ascii="Arial" w:hAnsi="Arial" w:cs="Arial"/>
                <w:b/>
                <w:bCs/>
                <w:sz w:val="20"/>
                <w:szCs w:val="20"/>
              </w:rPr>
            </w:pPr>
            <w:r w:rsidRPr="00145163">
              <w:rPr>
                <w:rFonts w:ascii="Arial" w:hAnsi="Arial" w:cs="Arial"/>
                <w:b/>
                <w:bCs/>
                <w:sz w:val="20"/>
                <w:szCs w:val="20"/>
              </w:rPr>
              <w:t xml:space="preserve">Q3.What pay does a firefighter receive during for the next 21 weeks (inclusive) of maternity leave? </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22C0" w:rsidRPr="00145163" w:rsidRDefault="009D22C0">
            <w:pPr>
              <w:rPr>
                <w:rFonts w:ascii="Arial" w:hAnsi="Arial" w:cs="Arial"/>
                <w:b/>
                <w:bCs/>
                <w:sz w:val="20"/>
                <w:szCs w:val="20"/>
              </w:rPr>
            </w:pPr>
            <w:r w:rsidRPr="00145163">
              <w:rPr>
                <w:rFonts w:ascii="Arial" w:hAnsi="Arial" w:cs="Arial"/>
                <w:b/>
                <w:bCs/>
                <w:sz w:val="20"/>
                <w:szCs w:val="20"/>
              </w:rPr>
              <w:t xml:space="preserve">Q4. What pay does a firefighter receive during for the remaining 13 weeks (inclusive) of maternity leave? </w:t>
            </w:r>
          </w:p>
        </w:tc>
      </w:tr>
      <w:tr w:rsidR="009D22C0" w:rsidRPr="00145163" w:rsidTr="009D22C0">
        <w:trPr>
          <w:trHeight w:val="372"/>
        </w:trPr>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22C0" w:rsidRPr="00145163" w:rsidRDefault="009D22C0">
            <w:pPr>
              <w:rPr>
                <w:rFonts w:asciiTheme="minorHAnsi" w:hAnsiTheme="minorHAnsi" w:cs="Arial"/>
                <w:bCs/>
              </w:rPr>
            </w:pPr>
            <w:r w:rsidRPr="00145163">
              <w:rPr>
                <w:rFonts w:asciiTheme="minorHAnsi" w:hAnsiTheme="minorHAnsi" w:cs="Arial"/>
                <w:bCs/>
              </w:rPr>
              <w:t xml:space="preserve">Less than 26 weeks service at Qualification Week </w:t>
            </w:r>
          </w:p>
          <w:p w:rsidR="009D22C0" w:rsidRPr="00145163" w:rsidRDefault="009D22C0">
            <w:pPr>
              <w:rPr>
                <w:rFonts w:asciiTheme="minorHAnsi" w:hAnsiTheme="minorHAnsi" w:cs="Arial"/>
                <w:bCs/>
              </w:rPr>
            </w:pPr>
            <w:r w:rsidRPr="00145163">
              <w:rPr>
                <w:rFonts w:asciiTheme="minorHAnsi" w:hAnsiTheme="minorHAnsi" w:cs="Arial"/>
                <w:bCs/>
              </w:rPr>
              <w:t>Or</w:t>
            </w:r>
          </w:p>
          <w:p w:rsidR="009D22C0" w:rsidRPr="00145163" w:rsidRDefault="009D22C0">
            <w:pPr>
              <w:rPr>
                <w:rFonts w:asciiTheme="minorHAnsi" w:hAnsiTheme="minorHAnsi" w:cs="Arial"/>
                <w:bCs/>
              </w:rPr>
            </w:pPr>
            <w:r w:rsidRPr="00145163">
              <w:rPr>
                <w:rFonts w:asciiTheme="minorHAnsi" w:hAnsiTheme="minorHAnsi" w:cs="Arial"/>
                <w:bCs/>
              </w:rPr>
              <w:t xml:space="preserve">Average weekly earnings are below the lower earnings limit for NI contributions – </w:t>
            </w:r>
          </w:p>
          <w:p w:rsidR="009D22C0" w:rsidRPr="00145163" w:rsidRDefault="009D22C0">
            <w:pPr>
              <w:rPr>
                <w:rFonts w:asciiTheme="minorHAnsi" w:hAnsiTheme="minorHAnsi" w:cs="Arial"/>
                <w:bCs/>
              </w:rPr>
            </w:pPr>
            <w:r w:rsidRPr="00145163">
              <w:rPr>
                <w:rFonts w:asciiTheme="minorHAnsi" w:hAnsiTheme="minorHAnsi" w:cs="Arial"/>
                <w:bCs/>
              </w:rPr>
              <w:t>Not eligible for Statutory Maternity Pay.</w:t>
            </w:r>
          </w:p>
          <w:p w:rsidR="009D22C0" w:rsidRPr="00145163" w:rsidRDefault="009D22C0">
            <w:pPr>
              <w:rPr>
                <w:rFonts w:asciiTheme="minorHAnsi" w:hAnsiTheme="minorHAnsi" w:cs="Arial"/>
                <w:bCs/>
              </w:rPr>
            </w:pPr>
          </w:p>
          <w:p w:rsidR="009D22C0" w:rsidRPr="00145163" w:rsidRDefault="009D22C0">
            <w:pPr>
              <w:rPr>
                <w:rFonts w:asciiTheme="minorHAnsi" w:hAnsiTheme="minorHAnsi" w:cs="Arial"/>
                <w:bCs/>
              </w:rPr>
            </w:pPr>
            <w:r w:rsidRPr="00145163">
              <w:rPr>
                <w:rFonts w:asciiTheme="minorHAnsi" w:hAnsiTheme="minorHAnsi" w:cs="Arial"/>
                <w:bCs/>
              </w:rPr>
              <w:t>Maternity Allowance may be paid for 39 weeks if employee does not qualify for SMP. Payroll will formally assess the employee’s entitlement to SMP and issue them with a SMP1 form that they should send to the Benefits Agency.</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9D22C0" w:rsidRPr="00145163" w:rsidRDefault="009D22C0">
            <w:pPr>
              <w:rPr>
                <w:rFonts w:asciiTheme="minorHAnsi" w:hAnsiTheme="minorHAnsi" w:cs="Arial"/>
                <w:bCs/>
              </w:rPr>
            </w:pPr>
            <w:r w:rsidRPr="00145163">
              <w:rPr>
                <w:rFonts w:asciiTheme="minorHAnsi" w:hAnsiTheme="minorHAnsi" w:cs="Arial"/>
                <w:bCs/>
              </w:rPr>
              <w:t xml:space="preserve">Less than 26 weeks service at Qualification Week </w:t>
            </w:r>
          </w:p>
          <w:p w:rsidR="009D22C0" w:rsidRPr="00145163" w:rsidRDefault="009D22C0">
            <w:pPr>
              <w:rPr>
                <w:rFonts w:asciiTheme="minorHAnsi" w:hAnsiTheme="minorHAnsi" w:cs="Arial"/>
                <w:bCs/>
              </w:rPr>
            </w:pPr>
            <w:r w:rsidRPr="00145163">
              <w:rPr>
                <w:rFonts w:asciiTheme="minorHAnsi" w:hAnsiTheme="minorHAnsi" w:cs="Arial"/>
                <w:bCs/>
              </w:rPr>
              <w:t>Or</w:t>
            </w:r>
          </w:p>
          <w:p w:rsidR="009D22C0" w:rsidRPr="00145163" w:rsidRDefault="009D22C0">
            <w:pPr>
              <w:rPr>
                <w:rFonts w:asciiTheme="minorHAnsi" w:hAnsiTheme="minorHAnsi" w:cs="Arial"/>
                <w:bCs/>
              </w:rPr>
            </w:pPr>
            <w:r w:rsidRPr="00145163">
              <w:rPr>
                <w:rFonts w:asciiTheme="minorHAnsi" w:hAnsiTheme="minorHAnsi" w:cs="Arial"/>
                <w:bCs/>
              </w:rPr>
              <w:t xml:space="preserve">Average weekly earnings are below the lower earnings limit for NI contributions – </w:t>
            </w:r>
          </w:p>
          <w:p w:rsidR="009D22C0" w:rsidRPr="00145163" w:rsidRDefault="009D22C0">
            <w:pPr>
              <w:rPr>
                <w:rFonts w:asciiTheme="minorHAnsi" w:hAnsiTheme="minorHAnsi" w:cs="Arial"/>
                <w:bCs/>
              </w:rPr>
            </w:pPr>
            <w:r w:rsidRPr="00145163">
              <w:rPr>
                <w:rFonts w:asciiTheme="minorHAnsi" w:hAnsiTheme="minorHAnsi" w:cs="Arial"/>
                <w:bCs/>
              </w:rPr>
              <w:t>Not eligible for Statutory Maternity Pay.</w:t>
            </w:r>
          </w:p>
          <w:p w:rsidR="009D22C0" w:rsidRPr="00145163" w:rsidRDefault="009D22C0">
            <w:pPr>
              <w:rPr>
                <w:rFonts w:asciiTheme="minorHAnsi" w:hAnsiTheme="minorHAnsi" w:cs="Arial"/>
                <w:bCs/>
              </w:rPr>
            </w:pPr>
          </w:p>
          <w:p w:rsidR="009D22C0" w:rsidRPr="00145163" w:rsidRDefault="009D22C0">
            <w:pPr>
              <w:rPr>
                <w:rFonts w:asciiTheme="minorHAnsi" w:hAnsiTheme="minorHAnsi" w:cs="Arial"/>
                <w:bCs/>
              </w:rPr>
            </w:pPr>
            <w:r w:rsidRPr="00145163">
              <w:rPr>
                <w:rFonts w:asciiTheme="minorHAnsi" w:hAnsiTheme="minorHAnsi" w:cs="Arial"/>
                <w:bCs/>
              </w:rPr>
              <w:t>Maternity Allowance may be paid for 39 weeks if employee does not qualify for SMP. Payroll will formally assess the employee’s entitlement to SMP and issue them with a SMP1 form that they should send to the Benefits Agency.</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9D22C0" w:rsidRPr="00145163" w:rsidRDefault="009D22C0">
            <w:pPr>
              <w:rPr>
                <w:rFonts w:asciiTheme="minorHAnsi" w:hAnsiTheme="minorHAnsi" w:cs="Arial"/>
                <w:bCs/>
              </w:rPr>
            </w:pPr>
            <w:r w:rsidRPr="00145163">
              <w:rPr>
                <w:rFonts w:asciiTheme="minorHAnsi" w:hAnsiTheme="minorHAnsi" w:cs="Arial"/>
                <w:bCs/>
              </w:rPr>
              <w:t xml:space="preserve">Less than 26 weeks service at Qualification Week </w:t>
            </w:r>
          </w:p>
          <w:p w:rsidR="009D22C0" w:rsidRPr="00145163" w:rsidRDefault="009D22C0">
            <w:pPr>
              <w:rPr>
                <w:rFonts w:asciiTheme="minorHAnsi" w:hAnsiTheme="minorHAnsi" w:cs="Arial"/>
                <w:bCs/>
              </w:rPr>
            </w:pPr>
            <w:r w:rsidRPr="00145163">
              <w:rPr>
                <w:rFonts w:asciiTheme="minorHAnsi" w:hAnsiTheme="minorHAnsi" w:cs="Arial"/>
                <w:bCs/>
              </w:rPr>
              <w:t>Or</w:t>
            </w:r>
          </w:p>
          <w:p w:rsidR="009D22C0" w:rsidRPr="00145163" w:rsidRDefault="009D22C0">
            <w:pPr>
              <w:rPr>
                <w:rFonts w:asciiTheme="minorHAnsi" w:hAnsiTheme="minorHAnsi" w:cs="Arial"/>
                <w:bCs/>
              </w:rPr>
            </w:pPr>
            <w:r w:rsidRPr="00145163">
              <w:rPr>
                <w:rFonts w:asciiTheme="minorHAnsi" w:hAnsiTheme="minorHAnsi" w:cs="Arial"/>
                <w:bCs/>
              </w:rPr>
              <w:t xml:space="preserve">Average weekly earnings are below the lower earnings limit for NI contributions – </w:t>
            </w:r>
          </w:p>
          <w:p w:rsidR="009D22C0" w:rsidRPr="00145163" w:rsidRDefault="009D22C0">
            <w:pPr>
              <w:rPr>
                <w:rFonts w:asciiTheme="minorHAnsi" w:hAnsiTheme="minorHAnsi" w:cs="Arial"/>
                <w:bCs/>
              </w:rPr>
            </w:pPr>
            <w:r w:rsidRPr="00145163">
              <w:rPr>
                <w:rFonts w:asciiTheme="minorHAnsi" w:hAnsiTheme="minorHAnsi" w:cs="Arial"/>
                <w:bCs/>
              </w:rPr>
              <w:t>Not eligible for Statutory Maternity Pay.</w:t>
            </w:r>
          </w:p>
          <w:p w:rsidR="009D22C0" w:rsidRPr="00145163" w:rsidRDefault="009D22C0">
            <w:pPr>
              <w:rPr>
                <w:rFonts w:asciiTheme="minorHAnsi" w:hAnsiTheme="minorHAnsi" w:cs="Arial"/>
                <w:bCs/>
              </w:rPr>
            </w:pPr>
          </w:p>
          <w:p w:rsidR="009D22C0" w:rsidRPr="00145163" w:rsidRDefault="009D22C0">
            <w:pPr>
              <w:rPr>
                <w:rFonts w:asciiTheme="minorHAnsi" w:hAnsiTheme="minorHAnsi" w:cs="Arial"/>
                <w:bCs/>
              </w:rPr>
            </w:pPr>
            <w:r w:rsidRPr="00145163">
              <w:rPr>
                <w:rFonts w:asciiTheme="minorHAnsi" w:hAnsiTheme="minorHAnsi" w:cs="Arial"/>
                <w:bCs/>
              </w:rPr>
              <w:t>Maternity Allowance may be paid for 39 weeks if employee does not qualify for SMP. Payroll will formally assess the employee’s entitlement to SMP and issue them with a SMP1 form that they should send to the Benefits Agency.</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D22C0" w:rsidRPr="00145163" w:rsidRDefault="009D22C0">
            <w:pPr>
              <w:rPr>
                <w:rFonts w:asciiTheme="minorHAnsi" w:hAnsiTheme="minorHAnsi" w:cs="Arial"/>
                <w:bCs/>
              </w:rPr>
            </w:pPr>
            <w:r w:rsidRPr="00145163">
              <w:rPr>
                <w:rFonts w:asciiTheme="minorHAnsi" w:hAnsiTheme="minorHAnsi" w:cs="Arial"/>
                <w:bCs/>
              </w:rPr>
              <w:t>Unpaid.</w:t>
            </w:r>
          </w:p>
        </w:tc>
      </w:tr>
      <w:tr w:rsidR="009D22C0" w:rsidRPr="00145163" w:rsidTr="009D22C0">
        <w:trPr>
          <w:trHeight w:val="207"/>
        </w:trPr>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22C0" w:rsidRPr="00145163" w:rsidRDefault="009D22C0">
            <w:pPr>
              <w:rPr>
                <w:rFonts w:asciiTheme="minorHAnsi" w:hAnsiTheme="minorHAnsi" w:cs="Arial"/>
                <w:bCs/>
              </w:rPr>
            </w:pPr>
            <w:r w:rsidRPr="00145163">
              <w:rPr>
                <w:rFonts w:asciiTheme="minorHAnsi" w:hAnsiTheme="minorHAnsi" w:cs="Arial"/>
                <w:bCs/>
              </w:rPr>
              <w:t>More than 26 weeks and less than one years’ service – Week 1-6 = 90% of average weekly earnings (inclusive of SMP)</w:t>
            </w:r>
          </w:p>
          <w:p w:rsidR="009D22C0" w:rsidRPr="00145163" w:rsidRDefault="009D22C0">
            <w:pPr>
              <w:rPr>
                <w:rFonts w:asciiTheme="minorHAnsi" w:hAnsiTheme="minorHAnsi"/>
                <w:bCs/>
              </w:rPr>
            </w:pPr>
            <w:r w:rsidRPr="00145163">
              <w:rPr>
                <w:rFonts w:asciiTheme="minorHAnsi" w:hAnsiTheme="minorHAnsi" w:cs="Arial"/>
                <w:bCs/>
              </w:rPr>
              <w:t>More than one years’ service – if employee does not intend to return to work = 39 weeks Statutory Maternity Pay (as above)</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9D22C0" w:rsidRPr="00145163" w:rsidRDefault="009D22C0">
            <w:pPr>
              <w:rPr>
                <w:rFonts w:asciiTheme="minorHAnsi" w:hAnsiTheme="minorHAnsi" w:cs="Arial"/>
                <w:bCs/>
              </w:rPr>
            </w:pPr>
            <w:r w:rsidRPr="00145163">
              <w:rPr>
                <w:rFonts w:asciiTheme="minorHAnsi" w:hAnsiTheme="minorHAnsi" w:cs="Arial"/>
                <w:bCs/>
              </w:rPr>
              <w:t>More than 26 weeks and less than one years’ service – Week 7-39 = Curren</w:t>
            </w:r>
            <w:r w:rsidRPr="00145163">
              <w:rPr>
                <w:rFonts w:asciiTheme="minorHAnsi" w:hAnsiTheme="minorHAnsi" w:cs="Arial"/>
                <w:bCs/>
              </w:rPr>
              <w:t xml:space="preserve">t rate of SMP or 90% of average </w:t>
            </w:r>
            <w:r w:rsidRPr="00145163">
              <w:rPr>
                <w:rFonts w:asciiTheme="minorHAnsi" w:hAnsiTheme="minorHAnsi" w:cs="Arial"/>
                <w:bCs/>
              </w:rPr>
              <w:t>weekly earnings whichever is the less.</w:t>
            </w:r>
          </w:p>
          <w:p w:rsidR="009D22C0" w:rsidRPr="00145163" w:rsidRDefault="009D22C0">
            <w:pPr>
              <w:rPr>
                <w:rFonts w:asciiTheme="minorHAnsi" w:hAnsiTheme="minorHAnsi"/>
                <w:lang w:eastAsia="en-GB"/>
              </w:rPr>
            </w:pPr>
          </w:p>
          <w:p w:rsidR="009D22C0" w:rsidRPr="00145163" w:rsidRDefault="009D22C0">
            <w:pPr>
              <w:rPr>
                <w:rFonts w:asciiTheme="minorHAnsi" w:hAnsiTheme="minorHAnsi"/>
                <w:bCs/>
              </w:rPr>
            </w:pPr>
            <w:r w:rsidRPr="00145163">
              <w:rPr>
                <w:rFonts w:asciiTheme="minorHAnsi" w:hAnsiTheme="minorHAnsi" w:cs="Arial"/>
                <w:bCs/>
              </w:rPr>
              <w:t>M</w:t>
            </w:r>
            <w:bookmarkStart w:id="0" w:name="_GoBack"/>
            <w:bookmarkEnd w:id="0"/>
            <w:r w:rsidRPr="00145163">
              <w:rPr>
                <w:rFonts w:asciiTheme="minorHAnsi" w:hAnsiTheme="minorHAnsi" w:cs="Arial"/>
                <w:bCs/>
              </w:rPr>
              <w:t xml:space="preserve">ore than one years’ service – if employee does not intend to return to work = 39 weeks </w:t>
            </w:r>
            <w:r w:rsidRPr="00145163">
              <w:rPr>
                <w:rFonts w:asciiTheme="minorHAnsi" w:hAnsiTheme="minorHAnsi" w:cs="Arial"/>
                <w:bCs/>
              </w:rPr>
              <w:lastRenderedPageBreak/>
              <w:t>Statutory Maternity Pay (as above)</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9D22C0" w:rsidRPr="00145163" w:rsidRDefault="009D22C0">
            <w:pPr>
              <w:rPr>
                <w:rFonts w:asciiTheme="minorHAnsi" w:hAnsiTheme="minorHAnsi" w:cs="Arial"/>
                <w:bCs/>
              </w:rPr>
            </w:pPr>
            <w:r w:rsidRPr="00145163">
              <w:rPr>
                <w:rFonts w:asciiTheme="minorHAnsi" w:hAnsiTheme="minorHAnsi" w:cs="Arial"/>
                <w:bCs/>
              </w:rPr>
              <w:lastRenderedPageBreak/>
              <w:t>More than 26 weeks and less than one years’ service – Week 7-39 = Current rate of SMP or 90% of average weekly earnings whichever is the less.</w:t>
            </w:r>
          </w:p>
          <w:p w:rsidR="009D22C0" w:rsidRPr="00145163" w:rsidRDefault="009D22C0">
            <w:pPr>
              <w:rPr>
                <w:rFonts w:asciiTheme="minorHAnsi" w:hAnsiTheme="minorHAnsi"/>
                <w:lang w:eastAsia="en-GB"/>
              </w:rPr>
            </w:pPr>
          </w:p>
          <w:p w:rsidR="009D22C0" w:rsidRPr="00145163" w:rsidRDefault="009D22C0">
            <w:pPr>
              <w:rPr>
                <w:rFonts w:asciiTheme="minorHAnsi" w:hAnsiTheme="minorHAnsi"/>
                <w:bCs/>
              </w:rPr>
            </w:pPr>
            <w:r w:rsidRPr="00145163">
              <w:rPr>
                <w:rFonts w:asciiTheme="minorHAnsi" w:hAnsiTheme="minorHAnsi" w:cs="Arial"/>
                <w:bCs/>
              </w:rPr>
              <w:t>More than one years’ service – if emp</w:t>
            </w:r>
            <w:r w:rsidRPr="00145163">
              <w:rPr>
                <w:rFonts w:asciiTheme="minorHAnsi" w:hAnsiTheme="minorHAnsi" w:cs="Arial"/>
                <w:bCs/>
              </w:rPr>
              <w:t xml:space="preserve">loyee does not intend to return </w:t>
            </w:r>
            <w:r w:rsidRPr="00145163">
              <w:rPr>
                <w:rFonts w:asciiTheme="minorHAnsi" w:hAnsiTheme="minorHAnsi" w:cs="Arial"/>
                <w:bCs/>
              </w:rPr>
              <w:t>to work = 39 weeks Statutory Maternity Pay (as above)</w:t>
            </w:r>
          </w:p>
        </w:tc>
        <w:tc>
          <w:tcPr>
            <w:tcW w:w="36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D22C0" w:rsidRPr="00145163" w:rsidRDefault="009D22C0">
            <w:pPr>
              <w:rPr>
                <w:rFonts w:asciiTheme="minorHAnsi" w:hAnsiTheme="minorHAnsi" w:cs="Arial"/>
                <w:bCs/>
                <w:lang w:eastAsia="en-GB"/>
              </w:rPr>
            </w:pPr>
            <w:r w:rsidRPr="00145163">
              <w:rPr>
                <w:rFonts w:asciiTheme="minorHAnsi" w:hAnsiTheme="minorHAnsi" w:cs="Arial"/>
                <w:bCs/>
                <w:lang w:eastAsia="en-GB"/>
              </w:rPr>
              <w:t>Unpaid.</w:t>
            </w:r>
          </w:p>
        </w:tc>
      </w:tr>
      <w:tr w:rsidR="009D22C0" w:rsidRPr="00145163" w:rsidTr="009D22C0">
        <w:trPr>
          <w:trHeight w:val="207"/>
        </w:trPr>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22C0" w:rsidRPr="00145163" w:rsidRDefault="009D22C0">
            <w:pPr>
              <w:rPr>
                <w:rFonts w:asciiTheme="minorHAnsi" w:hAnsiTheme="minorHAnsi" w:cs="Arial"/>
                <w:bCs/>
              </w:rPr>
            </w:pPr>
            <w:r w:rsidRPr="00145163">
              <w:rPr>
                <w:rFonts w:asciiTheme="minorHAnsi" w:hAnsiTheme="minorHAnsi" w:cs="Arial"/>
                <w:bCs/>
              </w:rPr>
              <w:t>If employees declare that they intend to return to work for at least 3 months following maternity leave, they are entitled to Contractual Maternity Pay:</w:t>
            </w:r>
          </w:p>
          <w:p w:rsidR="009D22C0" w:rsidRPr="00145163" w:rsidRDefault="009D22C0">
            <w:pPr>
              <w:rPr>
                <w:rFonts w:asciiTheme="minorHAnsi" w:hAnsiTheme="minorHAnsi" w:cs="Arial"/>
                <w:bCs/>
              </w:rPr>
            </w:pPr>
          </w:p>
          <w:p w:rsidR="009D22C0" w:rsidRPr="00145163" w:rsidRDefault="009D22C0">
            <w:pPr>
              <w:rPr>
                <w:rFonts w:asciiTheme="minorHAnsi" w:hAnsiTheme="minorHAnsi" w:cs="Arial"/>
                <w:bCs/>
              </w:rPr>
            </w:pPr>
            <w:r w:rsidRPr="00145163">
              <w:rPr>
                <w:rFonts w:asciiTheme="minorHAnsi" w:hAnsiTheme="minorHAnsi" w:cs="Arial"/>
                <w:bCs/>
              </w:rPr>
              <w:t>More than one years’ service – Week 1-6 = 90% of average earnings (inclusive of SMP)</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9D22C0" w:rsidRPr="00145163" w:rsidRDefault="009D22C0">
            <w:pPr>
              <w:rPr>
                <w:rFonts w:asciiTheme="minorHAnsi" w:hAnsiTheme="minorHAnsi" w:cs="Arial"/>
                <w:bCs/>
              </w:rPr>
            </w:pPr>
            <w:r w:rsidRPr="00145163">
              <w:rPr>
                <w:rFonts w:asciiTheme="minorHAnsi" w:hAnsiTheme="minorHAnsi" w:cs="Arial"/>
                <w:bCs/>
              </w:rPr>
              <w:t>If employees declare that they intend to return to work for at least 3 months following maternity leave, they are entitled to Contractual Maternity Pay:</w:t>
            </w:r>
          </w:p>
          <w:p w:rsidR="009D22C0" w:rsidRPr="00145163" w:rsidRDefault="009D22C0">
            <w:pPr>
              <w:rPr>
                <w:rFonts w:asciiTheme="minorHAnsi" w:hAnsiTheme="minorHAnsi" w:cs="Arial"/>
                <w:bCs/>
              </w:rPr>
            </w:pPr>
          </w:p>
          <w:p w:rsidR="009D22C0" w:rsidRPr="00145163" w:rsidRDefault="009D22C0">
            <w:pPr>
              <w:rPr>
                <w:rFonts w:asciiTheme="minorHAnsi" w:hAnsiTheme="minorHAnsi" w:cs="Arial"/>
                <w:bCs/>
              </w:rPr>
            </w:pPr>
            <w:r w:rsidRPr="00145163">
              <w:rPr>
                <w:rFonts w:asciiTheme="minorHAnsi" w:hAnsiTheme="minorHAnsi" w:cs="Arial"/>
                <w:bCs/>
              </w:rPr>
              <w:t>More than one years’ service – 7-18 = Current rate of SMP plus 50% normal pay (total not to exceed full normal pay)</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9D22C0" w:rsidRPr="00145163" w:rsidRDefault="009D22C0">
            <w:pPr>
              <w:rPr>
                <w:rFonts w:asciiTheme="minorHAnsi" w:hAnsiTheme="minorHAnsi" w:cs="Arial"/>
                <w:bCs/>
              </w:rPr>
            </w:pPr>
            <w:r w:rsidRPr="00145163">
              <w:rPr>
                <w:rFonts w:asciiTheme="minorHAnsi" w:hAnsiTheme="minorHAnsi" w:cs="Arial"/>
                <w:bCs/>
              </w:rPr>
              <w:t>If employees declare that they intend to return to work for at least 3 months following maternity leave, they are entitled to Contractual Maternity Pay:</w:t>
            </w:r>
          </w:p>
          <w:p w:rsidR="009D22C0" w:rsidRPr="00145163" w:rsidRDefault="009D22C0">
            <w:pPr>
              <w:rPr>
                <w:rFonts w:asciiTheme="minorHAnsi" w:hAnsiTheme="minorHAnsi" w:cs="Arial"/>
                <w:bCs/>
              </w:rPr>
            </w:pPr>
          </w:p>
          <w:p w:rsidR="009D22C0" w:rsidRPr="00145163" w:rsidRDefault="009D22C0">
            <w:pPr>
              <w:rPr>
                <w:rFonts w:asciiTheme="minorHAnsi" w:hAnsiTheme="minorHAnsi" w:cs="Arial"/>
                <w:bCs/>
              </w:rPr>
            </w:pPr>
            <w:r w:rsidRPr="00145163">
              <w:rPr>
                <w:rFonts w:asciiTheme="minorHAnsi" w:hAnsiTheme="minorHAnsi" w:cs="Arial"/>
                <w:bCs/>
              </w:rPr>
              <w:t>More than one years’ service – 19-39 = SMP at the current rate.</w:t>
            </w:r>
          </w:p>
        </w:tc>
        <w:tc>
          <w:tcPr>
            <w:tcW w:w="3685" w:type="dxa"/>
            <w:vMerge/>
            <w:tcBorders>
              <w:top w:val="nil"/>
              <w:left w:val="nil"/>
              <w:bottom w:val="single" w:sz="8" w:space="0" w:color="auto"/>
              <w:right w:val="single" w:sz="8" w:space="0" w:color="auto"/>
            </w:tcBorders>
            <w:vAlign w:val="center"/>
            <w:hideMark/>
          </w:tcPr>
          <w:p w:rsidR="009D22C0" w:rsidRPr="00145163" w:rsidRDefault="009D22C0">
            <w:pPr>
              <w:rPr>
                <w:rFonts w:asciiTheme="minorHAnsi" w:hAnsiTheme="minorHAnsi" w:cs="Arial"/>
                <w:bCs/>
                <w:lang w:eastAsia="en-GB"/>
              </w:rPr>
            </w:pPr>
          </w:p>
        </w:tc>
      </w:tr>
    </w:tbl>
    <w:p w:rsidR="009D22C0" w:rsidRPr="00145163" w:rsidRDefault="009D22C0" w:rsidP="009D22C0"/>
    <w:p w:rsidR="00772BA3" w:rsidRPr="00145163" w:rsidRDefault="00145163"/>
    <w:sectPr w:rsidR="00772BA3" w:rsidRPr="00145163" w:rsidSect="009D22C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24BBC"/>
    <w:multiLevelType w:val="hybridMultilevel"/>
    <w:tmpl w:val="4302F34E"/>
    <w:lvl w:ilvl="0" w:tplc="AD9020D4">
      <w:start w:val="1"/>
      <w:numFmt w:val="decimal"/>
      <w:lvlText w:val="%1."/>
      <w:lvlJc w:val="left"/>
      <w:pPr>
        <w:tabs>
          <w:tab w:val="num" w:pos="720"/>
        </w:tabs>
        <w:ind w:left="720" w:hanging="360"/>
      </w:pPr>
    </w:lvl>
    <w:lvl w:ilvl="1" w:tplc="E56C0C5C">
      <w:start w:val="1"/>
      <w:numFmt w:val="decimal"/>
      <w:lvlText w:val="%2."/>
      <w:lvlJc w:val="left"/>
      <w:pPr>
        <w:tabs>
          <w:tab w:val="num" w:pos="1440"/>
        </w:tabs>
        <w:ind w:left="1440" w:hanging="360"/>
      </w:pPr>
    </w:lvl>
    <w:lvl w:ilvl="2" w:tplc="8CBA2328">
      <w:start w:val="1"/>
      <w:numFmt w:val="decimal"/>
      <w:lvlText w:val="%3."/>
      <w:lvlJc w:val="left"/>
      <w:pPr>
        <w:tabs>
          <w:tab w:val="num" w:pos="2160"/>
        </w:tabs>
        <w:ind w:left="2160" w:hanging="360"/>
      </w:pPr>
    </w:lvl>
    <w:lvl w:ilvl="3" w:tplc="0CB6EE6A">
      <w:start w:val="1"/>
      <w:numFmt w:val="decimal"/>
      <w:lvlText w:val="%4."/>
      <w:lvlJc w:val="left"/>
      <w:pPr>
        <w:tabs>
          <w:tab w:val="num" w:pos="2880"/>
        </w:tabs>
        <w:ind w:left="2880" w:hanging="360"/>
      </w:pPr>
    </w:lvl>
    <w:lvl w:ilvl="4" w:tplc="EE7236D4">
      <w:start w:val="1"/>
      <w:numFmt w:val="decimal"/>
      <w:lvlText w:val="%5."/>
      <w:lvlJc w:val="left"/>
      <w:pPr>
        <w:tabs>
          <w:tab w:val="num" w:pos="3600"/>
        </w:tabs>
        <w:ind w:left="3600" w:hanging="360"/>
      </w:pPr>
    </w:lvl>
    <w:lvl w:ilvl="5" w:tplc="E130A6A8">
      <w:start w:val="1"/>
      <w:numFmt w:val="decimal"/>
      <w:lvlText w:val="%6."/>
      <w:lvlJc w:val="left"/>
      <w:pPr>
        <w:tabs>
          <w:tab w:val="num" w:pos="4320"/>
        </w:tabs>
        <w:ind w:left="4320" w:hanging="360"/>
      </w:pPr>
    </w:lvl>
    <w:lvl w:ilvl="6" w:tplc="07BE6732">
      <w:start w:val="1"/>
      <w:numFmt w:val="decimal"/>
      <w:lvlText w:val="%7."/>
      <w:lvlJc w:val="left"/>
      <w:pPr>
        <w:tabs>
          <w:tab w:val="num" w:pos="5040"/>
        </w:tabs>
        <w:ind w:left="5040" w:hanging="360"/>
      </w:pPr>
    </w:lvl>
    <w:lvl w:ilvl="7" w:tplc="561AB876">
      <w:start w:val="1"/>
      <w:numFmt w:val="decimal"/>
      <w:lvlText w:val="%8."/>
      <w:lvlJc w:val="left"/>
      <w:pPr>
        <w:tabs>
          <w:tab w:val="num" w:pos="5760"/>
        </w:tabs>
        <w:ind w:left="5760" w:hanging="360"/>
      </w:pPr>
    </w:lvl>
    <w:lvl w:ilvl="8" w:tplc="071E75E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C0"/>
    <w:rsid w:val="00145163"/>
    <w:rsid w:val="0061237D"/>
    <w:rsid w:val="009D22C0"/>
    <w:rsid w:val="00B63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61DD"/>
  <w15:chartTrackingRefBased/>
  <w15:docId w15:val="{47378E65-2A79-45A3-975B-22EFD82C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2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2C0"/>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18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ECFRSPC</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Parkinson</dc:creator>
  <cp:keywords/>
  <dc:description/>
  <cp:lastModifiedBy>Chris Parkinson</cp:lastModifiedBy>
  <cp:revision>2</cp:revision>
  <dcterms:created xsi:type="dcterms:W3CDTF">2020-01-30T13:44:00Z</dcterms:created>
  <dcterms:modified xsi:type="dcterms:W3CDTF">2020-01-30T13:50:00Z</dcterms:modified>
</cp:coreProperties>
</file>